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EBF" w:rsidRDefault="00291EBF" w:rsidP="00291EBF">
      <w:pPr>
        <w:jc w:val="center"/>
        <w:rPr>
          <w:b/>
        </w:rPr>
      </w:pPr>
      <w:r>
        <w:rPr>
          <w:b/>
        </w:rPr>
        <w:t>11 TEHLİKELİ ATIKLARIN TEHLİKE</w:t>
      </w:r>
      <w:r w:rsidR="00992669">
        <w:rPr>
          <w:b/>
        </w:rPr>
        <w:t>SİZ</w:t>
      </w:r>
      <w:r>
        <w:rPr>
          <w:b/>
        </w:rPr>
        <w:t xml:space="preserve"> ATIK KONTEYNERİNE </w:t>
      </w:r>
    </w:p>
    <w:p w:rsidR="00C3270B" w:rsidRPr="00291EBF" w:rsidRDefault="00291EBF" w:rsidP="00291EBF">
      <w:pPr>
        <w:jc w:val="center"/>
        <w:rPr>
          <w:b/>
        </w:rPr>
      </w:pPr>
      <w:r>
        <w:rPr>
          <w:b/>
        </w:rPr>
        <w:t>ATILMASININ SONUÇLARI</w:t>
      </w:r>
    </w:p>
    <w:p w:rsidR="00334ABE" w:rsidRDefault="008661E1" w:rsidP="00992669">
      <w:pPr>
        <w:ind w:left="708" w:hanging="708"/>
        <w:jc w:val="both"/>
      </w:pPr>
      <w:r>
        <w:t>GÖREV:</w:t>
      </w:r>
    </w:p>
    <w:p w:rsidR="008661E1" w:rsidRDefault="00334ABE" w:rsidP="00992669">
      <w:pPr>
        <w:pStyle w:val="Prrafodelista"/>
        <w:numPr>
          <w:ilvl w:val="0"/>
          <w:numId w:val="2"/>
        </w:numPr>
        <w:ind w:left="708" w:hanging="708"/>
        <w:jc w:val="both"/>
      </w:pPr>
      <w:r>
        <w:t xml:space="preserve">Tehlikeli atıkları </w:t>
      </w:r>
      <w:r w:rsidR="00992669">
        <w:t>tehlikesiz</w:t>
      </w:r>
      <w:r>
        <w:t xml:space="preserve"> atık konteynerlerine atmanın avantajlarını tartışın.</w:t>
      </w:r>
    </w:p>
    <w:p w:rsidR="00334ABE" w:rsidRPr="008661E1" w:rsidRDefault="008661E1" w:rsidP="00992669">
      <w:pPr>
        <w:pStyle w:val="Prrafodelista"/>
        <w:numPr>
          <w:ilvl w:val="0"/>
          <w:numId w:val="2"/>
        </w:numPr>
        <w:ind w:left="708" w:hanging="708"/>
        <w:jc w:val="both"/>
      </w:pPr>
      <w:r>
        <w:t xml:space="preserve">Tehlikeli atıkları </w:t>
      </w:r>
      <w:r w:rsidR="00992669">
        <w:t>tehlikesiz</w:t>
      </w:r>
      <w:r>
        <w:t xml:space="preserve"> atıklardan ayırmanın avantajlarını tartışın.</w:t>
      </w:r>
    </w:p>
    <w:p w:rsidR="002C734C" w:rsidRPr="008661E1" w:rsidRDefault="008661E1" w:rsidP="00992669">
      <w:pPr>
        <w:pStyle w:val="Prrafodelista"/>
        <w:numPr>
          <w:ilvl w:val="0"/>
          <w:numId w:val="2"/>
        </w:numPr>
        <w:ind w:left="708" w:hanging="708"/>
        <w:jc w:val="both"/>
      </w:pPr>
      <w:r>
        <w:t>Farklı atık türlerini karıştırmak iyi bir fikir midir? Neden iyi bir fikirdir/değidir?</w:t>
      </w:r>
    </w:p>
    <w:p w:rsidR="00334ABE" w:rsidRPr="008661E1" w:rsidRDefault="00334ABE" w:rsidP="00992669">
      <w:pPr>
        <w:ind w:left="708" w:hanging="708"/>
        <w:jc w:val="both"/>
      </w:pPr>
    </w:p>
    <w:p w:rsidR="00334ABE" w:rsidRDefault="00291EBF" w:rsidP="00992669">
      <w:pPr>
        <w:ind w:left="708" w:hanging="708"/>
        <w:jc w:val="both"/>
      </w:pPr>
      <w:r>
        <w:t xml:space="preserve">Tehlikeli atıkları </w:t>
      </w:r>
      <w:r w:rsidR="00992669">
        <w:t>tehlikesiz</w:t>
      </w:r>
      <w:r>
        <w:t xml:space="preserve"> atık konteynerlerine atmanın avantajları:</w:t>
      </w:r>
    </w:p>
    <w:p w:rsidR="00D33555" w:rsidRPr="00EB3375" w:rsidRDefault="00DA1929" w:rsidP="00992669">
      <w:pPr>
        <w:pStyle w:val="Prrafodelista"/>
        <w:numPr>
          <w:ilvl w:val="0"/>
          <w:numId w:val="1"/>
        </w:numPr>
        <w:ind w:left="708" w:hanging="708"/>
        <w:jc w:val="both"/>
      </w:pPr>
      <w:r>
        <w:t>Çalışanlar ayrıştırma üzerinde zaman harcamak, neyi ve nereye attıklarını düşünmek zorunda kalmazlar.</w:t>
      </w:r>
    </w:p>
    <w:p w:rsidR="00334ABE" w:rsidRPr="00EB3375" w:rsidRDefault="00794BFE" w:rsidP="00992669">
      <w:pPr>
        <w:pStyle w:val="Prrafodelista"/>
        <w:numPr>
          <w:ilvl w:val="0"/>
          <w:numId w:val="1"/>
        </w:numPr>
        <w:ind w:left="708" w:hanging="708"/>
        <w:jc w:val="both"/>
      </w:pPr>
      <w:r>
        <w:t xml:space="preserve">Tehlikeli atıkları diğerlerinden üretildikleri yerde ayrıştırma zorunluluğu yoktur. </w:t>
      </w:r>
    </w:p>
    <w:p w:rsidR="002C734C" w:rsidRPr="00812776" w:rsidRDefault="00794BFE" w:rsidP="00992669">
      <w:pPr>
        <w:pStyle w:val="Prrafodelista"/>
        <w:numPr>
          <w:ilvl w:val="0"/>
          <w:numId w:val="1"/>
        </w:numPr>
        <w:ind w:left="708" w:hanging="708"/>
        <w:jc w:val="both"/>
      </w:pPr>
      <w:r>
        <w:t xml:space="preserve">Daha az atık konteyneri alınır, bakımı yapılır ve kullanılır. </w:t>
      </w:r>
    </w:p>
    <w:p w:rsidR="00794BFE" w:rsidRPr="00794BFE" w:rsidRDefault="00794BFE" w:rsidP="00992669">
      <w:pPr>
        <w:pStyle w:val="Prrafodelista"/>
        <w:numPr>
          <w:ilvl w:val="0"/>
          <w:numId w:val="1"/>
        </w:numPr>
        <w:ind w:left="708" w:hanging="708"/>
        <w:jc w:val="both"/>
      </w:pPr>
      <w:r>
        <w:t>Üretimin planlanması sürecinde, atık ayrıştırma sorununun göz önünde bulundurulmasına gerek yoktur.</w:t>
      </w:r>
    </w:p>
    <w:p w:rsidR="00794BFE" w:rsidRDefault="00794BFE" w:rsidP="00992669">
      <w:pPr>
        <w:pStyle w:val="Prrafodelista"/>
        <w:numPr>
          <w:ilvl w:val="0"/>
          <w:numId w:val="1"/>
        </w:numPr>
        <w:ind w:left="708" w:hanging="708"/>
        <w:jc w:val="both"/>
      </w:pPr>
      <w:r>
        <w:t>Şirket için daha ucuz gözükmektedir.</w:t>
      </w:r>
    </w:p>
    <w:p w:rsidR="002C734C" w:rsidRPr="00794BFE" w:rsidRDefault="00794BFE" w:rsidP="00992669">
      <w:pPr>
        <w:pStyle w:val="Prrafodelista"/>
        <w:numPr>
          <w:ilvl w:val="0"/>
          <w:numId w:val="1"/>
        </w:numPr>
        <w:ind w:left="708" w:hanging="708"/>
        <w:jc w:val="both"/>
      </w:pPr>
      <w:r>
        <w:t xml:space="preserve">Zaman tasarrufu sağlar. </w:t>
      </w:r>
    </w:p>
    <w:p w:rsidR="002C734C" w:rsidRPr="00794BFE" w:rsidRDefault="002C734C" w:rsidP="00992669">
      <w:pPr>
        <w:ind w:left="708" w:hanging="708"/>
        <w:jc w:val="both"/>
      </w:pPr>
    </w:p>
    <w:p w:rsidR="002C734C" w:rsidRPr="00812776" w:rsidRDefault="00A20466" w:rsidP="00992669">
      <w:pPr>
        <w:ind w:left="708" w:hanging="708"/>
        <w:jc w:val="both"/>
      </w:pPr>
      <w:r>
        <w:t xml:space="preserve">Tehlikeli atıkları </w:t>
      </w:r>
      <w:r w:rsidR="00992669">
        <w:t>tehlikesiz</w:t>
      </w:r>
      <w:r>
        <w:t xml:space="preserve"> atıklardan ayırmanın avantajları:</w:t>
      </w:r>
    </w:p>
    <w:p w:rsidR="002B1CA8" w:rsidRDefault="001B1D66" w:rsidP="00992669">
      <w:pPr>
        <w:pStyle w:val="Prrafodelista"/>
        <w:numPr>
          <w:ilvl w:val="0"/>
          <w:numId w:val="4"/>
        </w:numPr>
        <w:ind w:left="708" w:hanging="708"/>
        <w:jc w:val="both"/>
      </w:pPr>
      <w:r>
        <w:t xml:space="preserve">Tehlikeli ve </w:t>
      </w:r>
      <w:r w:rsidR="00992669">
        <w:t>tehlikesiz</w:t>
      </w:r>
      <w:r>
        <w:t xml:space="preserve"> atıklardan oluşan karışıma tehlikeli atık şeklinde muamelenin sonuçları şunlardır:</w:t>
      </w:r>
    </w:p>
    <w:p w:rsidR="002B1CA8" w:rsidRDefault="001B1D66" w:rsidP="00992669">
      <w:pPr>
        <w:pStyle w:val="Prrafodelista"/>
        <w:numPr>
          <w:ilvl w:val="1"/>
          <w:numId w:val="4"/>
        </w:numPr>
        <w:ind w:left="708" w:hanging="708"/>
        <w:jc w:val="both"/>
      </w:pPr>
      <w:r>
        <w:t>Tehlikeli atık miktarında artış,</w:t>
      </w:r>
    </w:p>
    <w:p w:rsidR="002C734C" w:rsidRDefault="00CF773E" w:rsidP="00992669">
      <w:pPr>
        <w:pStyle w:val="Prrafodelista"/>
        <w:numPr>
          <w:ilvl w:val="1"/>
          <w:numId w:val="4"/>
        </w:numPr>
        <w:ind w:left="708" w:hanging="708"/>
        <w:jc w:val="both"/>
      </w:pPr>
      <w:r>
        <w:t xml:space="preserve">Tehlikeli atık bertarafı masraflarının daha yüksek olması.  </w:t>
      </w:r>
    </w:p>
    <w:p w:rsidR="002B1CA8" w:rsidRDefault="00024969" w:rsidP="00992669">
      <w:pPr>
        <w:pStyle w:val="Prrafodelista"/>
        <w:numPr>
          <w:ilvl w:val="0"/>
          <w:numId w:val="4"/>
        </w:numPr>
        <w:ind w:left="708" w:hanging="708"/>
        <w:jc w:val="both"/>
      </w:pPr>
      <w:r>
        <w:t>Tehlikeli atık miktarında artış, izinlerde belirtilen sınırların aşılmasına neden olabilir ve sonuç olarak da ekstra rapor sunulması zorunluluğu doğabilir (örn. PRTR).</w:t>
      </w:r>
    </w:p>
    <w:p w:rsidR="002B1CA8" w:rsidRPr="00A20466" w:rsidRDefault="00024969" w:rsidP="00992669">
      <w:pPr>
        <w:pStyle w:val="Prrafodelista"/>
        <w:numPr>
          <w:ilvl w:val="0"/>
          <w:numId w:val="4"/>
        </w:numPr>
        <w:ind w:left="708" w:hanging="708"/>
        <w:jc w:val="both"/>
      </w:pPr>
      <w:r>
        <w:t xml:space="preserve">Atık ayrıştırma, sardından gelen prosedürleri daha basit hale getirir ve böylece tehlikeli atıkların diğer </w:t>
      </w:r>
      <w:r w:rsidR="00992669">
        <w:t>tehlikesiz</w:t>
      </w:r>
      <w:r>
        <w:t xml:space="preserve"> atıklarla beraber kazara düzenli atık depolamada bertaraf edilmesi riski azaltılmış olur. </w:t>
      </w:r>
    </w:p>
    <w:p w:rsidR="00A20466" w:rsidRDefault="0028654F" w:rsidP="00992669">
      <w:pPr>
        <w:pStyle w:val="Prrafodelista"/>
        <w:numPr>
          <w:ilvl w:val="0"/>
          <w:numId w:val="4"/>
        </w:numPr>
        <w:ind w:left="708" w:hanging="708"/>
        <w:jc w:val="both"/>
      </w:pPr>
      <w:r>
        <w:t xml:space="preserve">Atık ayrıştırma; başka yerlerdeki geri dönüşüm, geri kazanım veya bertarafı daha kolaylaştırır. </w:t>
      </w:r>
    </w:p>
    <w:p w:rsidR="002B1CA8" w:rsidRDefault="00433C28" w:rsidP="00992669">
      <w:pPr>
        <w:pStyle w:val="Prrafodelista"/>
        <w:numPr>
          <w:ilvl w:val="0"/>
          <w:numId w:val="4"/>
        </w:numPr>
        <w:ind w:left="708" w:hanging="708"/>
        <w:jc w:val="both"/>
      </w:pPr>
      <w:r>
        <w:t xml:space="preserve">Tehlikeli atık konteynerleri daha küçük olabilir ve tehlikeli atık yönetimi gerekliliklerini daha iyi karşılayabilir. Dahası, 3. ve 4. noktalarda tarif edilen prosedürleri daha basit hale getirecek şekilde, düzgün olarak etiketlenebilirler. </w:t>
      </w:r>
    </w:p>
    <w:p w:rsidR="004C26AA" w:rsidRPr="004C26AA" w:rsidRDefault="004C26AA" w:rsidP="00992669">
      <w:pPr>
        <w:pStyle w:val="Prrafodelista"/>
        <w:numPr>
          <w:ilvl w:val="0"/>
          <w:numId w:val="4"/>
        </w:numPr>
        <w:ind w:left="708" w:hanging="708"/>
        <w:jc w:val="both"/>
      </w:pPr>
      <w:r>
        <w:t xml:space="preserve">Çoğu zaman tehlikeli atığın </w:t>
      </w:r>
      <w:r w:rsidR="00992669">
        <w:t>tehlikesiz</w:t>
      </w:r>
      <w:r>
        <w:t xml:space="preserve"> atıkla karıştırılması, tehlikeli maddelerin konsantrasyonlarının azalmasına ve hatta atığın artık tehlikeli olarak sınıflandırılmayacağı değerlere ulaşmasına neden olur ve bu yüzden de tehlikeli atıklar için gereken katı koşullara tabi tutulmaz. Bu koşullar altında, atık içerisindeki tehlikeli maddeler düzgün şekilde kontrol edilmez ve insan sağlığı ile çevre üzerinde ters etkilere neden olabilir. Bu yüzden, atıktaki tehlikeli maddelerin konsantrasyonunun azaldığı karışımlar veya seyreltmelere izin verilmez.</w:t>
      </w:r>
    </w:p>
    <w:p w:rsidR="004C26AA" w:rsidRDefault="004C26AA" w:rsidP="00992669">
      <w:pPr>
        <w:ind w:left="708" w:hanging="708"/>
      </w:pPr>
    </w:p>
    <w:p w:rsidR="00822B3D" w:rsidRPr="00D33555" w:rsidRDefault="00944E30" w:rsidP="00992669">
      <w:pPr>
        <w:ind w:left="708" w:hanging="708"/>
        <w:rPr>
          <w:b/>
        </w:rPr>
      </w:pPr>
      <w:r w:rsidRPr="00944E30">
        <w:rPr>
          <w:noProof/>
        </w:rPr>
        <w:lastRenderedPageBreak/>
        <w:pict>
          <v:rect id="Prostokąt 396" o:spid="_x0000_s1026" style="position:absolute;left:0;text-align:left;margin-left:16.5pt;margin-top:49.55pt;width:404.25pt;height:206.85pt;flip:x;z-index:251659264;visibility:visible;mso-wrap-distance-top:7.2pt;mso-wrap-distance-bottom:7.2pt;mso-position-horizontal-relative:margin;mso-position-vertic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" o:allowincell="f" fillcolor="#fde9d9 [665]" strokecolor="#f79646 [3209]" strokeweight="2pt">
            <v:shadow on="t" type="perspective" color="black" opacity="26214f" offset="0,0" matrix="66847f,,,66847f"/>
            <v:textbox inset="21.6pt,21.6pt,21.6pt,21.6pt">
              <w:txbxContent>
                <w:p w:rsidR="00822B3D" w:rsidRPr="00822B3D" w:rsidRDefault="00667090" w:rsidP="00822B3D">
                  <w:r>
                    <w:t>Belirli Direktifleri fesheden 2008/98/EC sayılı atık direktifinin 18. maddesine göre, tehlikeli atığı tehlike</w:t>
                  </w:r>
                  <w:r w:rsidR="00992669">
                    <w:t>siz</w:t>
                  </w:r>
                  <w:r>
                    <w:t xml:space="preserve"> atıkla karıştırmak yasaktır. </w:t>
                  </w:r>
                </w:p>
                <w:p w:rsidR="00822B3D" w:rsidRPr="00822B3D" w:rsidRDefault="00822B3D" w:rsidP="00822B3D">
                  <w:r>
                    <w:t>Belirli Direktifleri fesheden 2008/98/EC sayılı atık direktifinin 7. maddesinin 4 18. paragrafına göre,  Tehlikeli atıkların başlangıçtaki konsantrasyonunu, atığın tehlikeli olarak tanımlandığı eşiğin altındaki bir seviyeye çekmek amacıyla atığı seyrelterek veya karıştırarak tehlikeli atığın tehlike</w:t>
                  </w:r>
                  <w:r w:rsidR="00992669">
                    <w:t>siz</w:t>
                  </w:r>
                  <w:r w:rsidR="00F059B1">
                    <w:t xml:space="preserve"> atık olarak yeniden sınıflandır</w:t>
                  </w:r>
                  <w:r>
                    <w:t>ılması mümkün değildir.</w:t>
                  </w:r>
                </w:p>
                <w:p w:rsidR="00822B3D" w:rsidRPr="00822B3D" w:rsidRDefault="00822B3D">
                  <w:pPr>
                    <w:rPr>
                      <w:color w:val="4F81BD" w:themeColor="accent1"/>
                      <w:sz w:val="20"/>
                      <w:szCs w:val="20"/>
                    </w:rPr>
                  </w:pPr>
                </w:p>
              </w:txbxContent>
            </v:textbox>
            <w10:wrap type="square" anchorx="margin" anchory="margin"/>
          </v:rect>
        </w:pict>
      </w:r>
    </w:p>
    <w:sectPr w:rsidR="00822B3D" w:rsidRPr="00D33555" w:rsidSect="00FA1534">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8A3" w:rsidRDefault="004968A3" w:rsidP="00EB3375">
      <w:pPr>
        <w:spacing w:after="0" w:line="240" w:lineRule="auto"/>
      </w:pPr>
      <w:r>
        <w:separator/>
      </w:r>
    </w:p>
  </w:endnote>
  <w:endnote w:type="continuationSeparator" w:id="1">
    <w:p w:rsidR="004968A3" w:rsidRDefault="004968A3" w:rsidP="00EB33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8A3" w:rsidRDefault="004968A3" w:rsidP="00EB3375">
      <w:pPr>
        <w:spacing w:after="0" w:line="240" w:lineRule="auto"/>
      </w:pPr>
      <w:r>
        <w:separator/>
      </w:r>
    </w:p>
  </w:footnote>
  <w:footnote w:type="continuationSeparator" w:id="1">
    <w:p w:rsidR="004968A3" w:rsidRDefault="004968A3" w:rsidP="00EB33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375" w:rsidRDefault="00EB3375">
    <w:pPr>
      <w:pStyle w:val="Encabezado"/>
    </w:pPr>
    <w:r>
      <w:rPr>
        <w:noProof/>
        <w:lang w:bidi="ar-SA"/>
      </w:rPr>
      <w:drawing>
        <wp:anchor distT="0" distB="0" distL="114300" distR="114300" simplePos="0" relativeHeight="251659264" behindDoc="0" locked="0" layoutInCell="1" allowOverlap="1">
          <wp:simplePos x="0" y="0"/>
          <wp:positionH relativeFrom="column">
            <wp:posOffset>-747395</wp:posOffset>
          </wp:positionH>
          <wp:positionV relativeFrom="paragraph">
            <wp:posOffset>-297180</wp:posOffset>
          </wp:positionV>
          <wp:extent cx="709295" cy="285750"/>
          <wp:effectExtent l="0" t="0" r="0" b="0"/>
          <wp:wrapNone/>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pic:nvPicPr>
                <pic:blipFill>
                  <a:blip r:embed="rId1">
                    <a:extLst>
                      <a:ext uri="{28A0092B-C50C-407E-A947-70E740481C1C}">
                        <a14:useLocalDpi xmlns:w="http://schemas.openxmlformats.org/wordprocessingml/2006/main" xmlns:o="urn:schemas-microsoft-com:office:office" xmlns:v="urn:schemas-microsoft-com:vml" xmlns:w10="urn:schemas-microsoft-com:office:word" xmlns="" xmlns:wpg="http://schemas.microsoft.com/office/word/2010/wordprocessingGroup" xmlns:a14="http://schemas.microsoft.com/office/drawing/2010/main" val="0"/>
                      </a:ext>
                    </a:extLst>
                  </a:blip>
                  <a:srcRect/>
                  <a:stretch>
                    <a:fillRect/>
                  </a:stretch>
                </pic:blipFill>
                <pic:spPr bwMode="auto">
                  <a:xfrm>
                    <a:off x="0" y="0"/>
                    <a:ext cx="709295" cy="285750"/>
                  </a:xfrm>
                  <a:prstGeom prst="rect">
                    <a:avLst/>
                  </a:prstGeom>
                  <a:noFill/>
                  <a:ln>
                    <a:noFill/>
                  </a:ln>
                  <a:effectLst/>
                  <a:extLst/>
                </pic:spPr>
              </pic:pic>
            </a:graphicData>
          </a:graphic>
        </wp:anchor>
      </w:drawing>
    </w:r>
    <w:r w:rsidR="00944E30">
      <w:rPr>
        <w:noProof/>
      </w:rPr>
      <w:pict>
        <v:group id="27 Grupo" o:spid="_x0000_s2049" style="position:absolute;margin-left:431.7pt;margin-top:-23.4pt;width:65.2pt;height:17.7pt;z-index:251660288;mso-position-horizontal-relative:text;mso-position-vertical-relative:text" coordorigin="62299" coordsize="24930,79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2051" type="#_x0000_t75" style="position:absolute;left:62299;width:11859;height:79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z1orDAAAA2gAAAA8AAABkcnMvZG93bnJldi54bWxEj9FqwkAURN8F/2G5hb7ppopVUlcRQ6CI&#10;UIz9gEv2mgSzd8PuGtN+vSsU+jjMzBlmvR1MK3pyvrGs4G2agCAurW64UvB9zicrED4ga2wtk4If&#10;8rDdjEdrTLW984n6IlQiQtinqKAOoUul9GVNBv3UdsTRu1hnMETpKqkd3iPctHKWJO/SYMNxocaO&#10;9jWV1+JmFMjcfdHheOvybFksVr+HbOjnmVKvL8PuA0SgIfyH/9qfWsEMnlfiDZCb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vPWisMAAADaAAAADwAAAAAAAAAAAAAAAACf&#10;AgAAZHJzL2Rvd25yZXYueG1sUEsFBgAAAAAEAAQA9wAAAI8DAAAAAA==&#10;">
            <v:imagedata r:id="rId2" o:title="Spain_flag_300"/>
          </v:shape>
          <v:shape id="Picture 20" o:spid="_x0000_s2050" type="#_x0000_t75" style="position:absolute;left:75085;width:12145;height:7858;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7ii+9AAAA2gAAAA8AAABkcnMvZG93bnJldi54bWxEj8sKwjAQRfeC/xBGcGdTFUSqUUQQBEHw&#10;AW6HZGyLzaQ0UatfbwTB5eU+Dne+bG0lHtT40rGCYZKCINbOlJwrOJ82gykIH5ANVo5JwYs8LBfd&#10;zhwz4558oMcx5CKOsM9QQRFCnUnpdUEWfeJq4uhdXWMxRNnk0jT4jOO2kqM0nUiLJUdCgTWtC9K3&#10;490q2O70ftKO3tNwWacRux/ujK6U6vfa1QxEoDb8w7/21igYw/dKvAFy8Q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lzuKL70AAADaAAAADwAAAAAAAAAAAAAAAACfAgAAZHJz&#10;L2Rvd25yZXYueG1sUEsFBgAAAAAEAAQA9wAAAIkDAAAAAA==&#10;" stroked="t" strokecolor="black [3213]">
            <v:imagedata r:id="rId3" o:title="Poland_flag_300"/>
            <o:lock v:ext="edit" aspectratio="f"/>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F7759"/>
    <w:multiLevelType w:val="hybridMultilevel"/>
    <w:tmpl w:val="41C8ED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41F50D0D"/>
    <w:multiLevelType w:val="hybridMultilevel"/>
    <w:tmpl w:val="C9E4DAF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9320BA3"/>
    <w:multiLevelType w:val="hybridMultilevel"/>
    <w:tmpl w:val="19F66D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7A3211AD"/>
    <w:multiLevelType w:val="hybridMultilevel"/>
    <w:tmpl w:val="97BEC8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hdrShapeDefaults>
    <o:shapedefaults v:ext="edit" spidmax="10242"/>
    <o:shapelayout v:ext="edit">
      <o:idmap v:ext="edit" data="2"/>
    </o:shapelayout>
  </w:hdrShapeDefaults>
  <w:footnotePr>
    <w:footnote w:id="0"/>
    <w:footnote w:id="1"/>
  </w:footnotePr>
  <w:endnotePr>
    <w:endnote w:id="0"/>
    <w:endnote w:id="1"/>
  </w:endnotePr>
  <w:compat/>
  <w:rsids>
    <w:rsidRoot w:val="00FD024A"/>
    <w:rsid w:val="0001547B"/>
    <w:rsid w:val="00024969"/>
    <w:rsid w:val="00056765"/>
    <w:rsid w:val="000973E0"/>
    <w:rsid w:val="001214D1"/>
    <w:rsid w:val="001B1D66"/>
    <w:rsid w:val="0022251A"/>
    <w:rsid w:val="0028654F"/>
    <w:rsid w:val="00291EBF"/>
    <w:rsid w:val="002B1CA8"/>
    <w:rsid w:val="002C734C"/>
    <w:rsid w:val="00334ABE"/>
    <w:rsid w:val="003B4EAA"/>
    <w:rsid w:val="003F6180"/>
    <w:rsid w:val="00403775"/>
    <w:rsid w:val="00433C28"/>
    <w:rsid w:val="004968A3"/>
    <w:rsid w:val="004A3C72"/>
    <w:rsid w:val="004C26AA"/>
    <w:rsid w:val="004D5EBC"/>
    <w:rsid w:val="00516623"/>
    <w:rsid w:val="00667090"/>
    <w:rsid w:val="006E55ED"/>
    <w:rsid w:val="00787F26"/>
    <w:rsid w:val="00794BFE"/>
    <w:rsid w:val="007C070F"/>
    <w:rsid w:val="00812776"/>
    <w:rsid w:val="00822B3D"/>
    <w:rsid w:val="008661E1"/>
    <w:rsid w:val="008F794B"/>
    <w:rsid w:val="00944E30"/>
    <w:rsid w:val="00992669"/>
    <w:rsid w:val="00A20466"/>
    <w:rsid w:val="00A75BE4"/>
    <w:rsid w:val="00BF3BFA"/>
    <w:rsid w:val="00C3270B"/>
    <w:rsid w:val="00CF773E"/>
    <w:rsid w:val="00D13D3E"/>
    <w:rsid w:val="00D33555"/>
    <w:rsid w:val="00DA1929"/>
    <w:rsid w:val="00DA2AAE"/>
    <w:rsid w:val="00EB3375"/>
    <w:rsid w:val="00F059B1"/>
    <w:rsid w:val="00FA1534"/>
    <w:rsid w:val="00FD02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tr-TR" w:bidi="tr-T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53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4ABE"/>
    <w:pPr>
      <w:ind w:left="720"/>
      <w:contextualSpacing/>
    </w:pPr>
  </w:style>
  <w:style w:type="paragraph" w:styleId="Cita">
    <w:name w:val="Quote"/>
    <w:basedOn w:val="Normal"/>
    <w:next w:val="Normal"/>
    <w:link w:val="CitaCar"/>
    <w:uiPriority w:val="29"/>
    <w:qFormat/>
    <w:rsid w:val="00822B3D"/>
    <w:rPr>
      <w:rFonts w:eastAsiaTheme="minorEastAsia"/>
      <w:i/>
      <w:iCs/>
      <w:color w:val="000000" w:themeColor="text1"/>
    </w:rPr>
  </w:style>
  <w:style w:type="character" w:customStyle="1" w:styleId="CitaCar">
    <w:name w:val="Cita Car"/>
    <w:basedOn w:val="Fuentedeprrafopredeter"/>
    <w:link w:val="Cita"/>
    <w:uiPriority w:val="29"/>
    <w:rsid w:val="00822B3D"/>
    <w:rPr>
      <w:rFonts w:eastAsiaTheme="minorEastAsia"/>
      <w:i/>
      <w:iCs/>
      <w:color w:val="000000" w:themeColor="text1"/>
      <w:lang w:eastAsia="tr-TR"/>
    </w:rPr>
  </w:style>
  <w:style w:type="paragraph" w:styleId="Textodeglobo">
    <w:name w:val="Balloon Text"/>
    <w:basedOn w:val="Normal"/>
    <w:link w:val="TextodegloboCar"/>
    <w:uiPriority w:val="99"/>
    <w:semiHidden/>
    <w:unhideWhenUsed/>
    <w:rsid w:val="00822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22B3D"/>
    <w:rPr>
      <w:rFonts w:ascii="Tahoma" w:hAnsi="Tahoma" w:cs="Tahoma"/>
      <w:sz w:val="16"/>
      <w:szCs w:val="16"/>
    </w:rPr>
  </w:style>
  <w:style w:type="paragraph" w:styleId="Encabezado">
    <w:name w:val="header"/>
    <w:basedOn w:val="Normal"/>
    <w:link w:val="EncabezadoCar"/>
    <w:uiPriority w:val="99"/>
    <w:unhideWhenUsed/>
    <w:rsid w:val="00EB3375"/>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EB3375"/>
  </w:style>
  <w:style w:type="paragraph" w:styleId="Piedepgina">
    <w:name w:val="footer"/>
    <w:basedOn w:val="Normal"/>
    <w:link w:val="PiedepginaCar"/>
    <w:uiPriority w:val="99"/>
    <w:unhideWhenUsed/>
    <w:rsid w:val="00EB3375"/>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EB33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4ABE"/>
    <w:pPr>
      <w:ind w:left="720"/>
      <w:contextualSpacing/>
    </w:pPr>
  </w:style>
  <w:style w:type="paragraph" w:styleId="Cytat">
    <w:name w:val="Quote"/>
    <w:basedOn w:val="Normalny"/>
    <w:next w:val="Normalny"/>
    <w:link w:val="CytatZnak"/>
    <w:uiPriority w:val="29"/>
    <w:qFormat/>
    <w:rsid w:val="00822B3D"/>
    <w:rPr>
      <w:rFonts w:eastAsiaTheme="minorEastAsia"/>
      <w:i/>
      <w:iCs/>
      <w:color w:val="000000" w:themeColor="text1"/>
      <w:lang w:eastAsia="pl-PL"/>
    </w:rPr>
  </w:style>
  <w:style w:type="character" w:customStyle="1" w:styleId="CytatZnak">
    <w:name w:val="Cytat Znak"/>
    <w:basedOn w:val="Domylnaczcionkaakapitu"/>
    <w:link w:val="Cytat"/>
    <w:uiPriority w:val="29"/>
    <w:rsid w:val="00822B3D"/>
    <w:rPr>
      <w:rFonts w:eastAsiaTheme="minorEastAsia"/>
      <w:i/>
      <w:iCs/>
      <w:color w:val="000000" w:themeColor="text1"/>
      <w:lang w:eastAsia="pl-PL"/>
    </w:rPr>
  </w:style>
  <w:style w:type="paragraph" w:styleId="Tekstdymka">
    <w:name w:val="Balloon Text"/>
    <w:basedOn w:val="Normalny"/>
    <w:link w:val="TekstdymkaZnak"/>
    <w:uiPriority w:val="99"/>
    <w:semiHidden/>
    <w:unhideWhenUsed/>
    <w:rsid w:val="00822B3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22B3D"/>
    <w:rPr>
      <w:rFonts w:ascii="Tahoma" w:hAnsi="Tahoma" w:cs="Tahoma"/>
      <w:sz w:val="16"/>
      <w:szCs w:val="16"/>
    </w:rPr>
  </w:style>
  <w:style w:type="paragraph" w:styleId="Nagwek">
    <w:name w:val="header"/>
    <w:basedOn w:val="Normalny"/>
    <w:link w:val="NagwekZnak"/>
    <w:uiPriority w:val="99"/>
    <w:unhideWhenUsed/>
    <w:rsid w:val="00EB33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B3375"/>
  </w:style>
  <w:style w:type="paragraph" w:styleId="Stopka">
    <w:name w:val="footer"/>
    <w:basedOn w:val="Normalny"/>
    <w:link w:val="StopkaZnak"/>
    <w:uiPriority w:val="99"/>
    <w:unhideWhenUsed/>
    <w:rsid w:val="00EB33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B337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1735E-2376-4606-9896-026CCC099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350</Words>
  <Characters>2000</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MadziaiAdam</dc:creator>
  <cp:lastModifiedBy>Exper</cp:lastModifiedBy>
  <cp:revision>19</cp:revision>
  <dcterms:created xsi:type="dcterms:W3CDTF">2013-01-23T12:11:00Z</dcterms:created>
  <dcterms:modified xsi:type="dcterms:W3CDTF">2013-03-06T09:16:00Z</dcterms:modified>
</cp:coreProperties>
</file>